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3D48" w:rsidR="00011076" w:rsidP="0076237D" w:rsidRDefault="00011076" w14:paraId="272875EE" w14:textId="77777777">
      <w:pPr>
        <w:spacing w:after="120"/>
        <w:rPr>
          <w:rFonts w:ascii="Arial" w:hAnsi="Arial" w:cs="Arial"/>
          <w:b/>
          <w:bCs/>
          <w:sz w:val="28"/>
          <w:szCs w:val="36"/>
        </w:rPr>
      </w:pPr>
    </w:p>
    <w:p w:rsidRPr="008915E7" w:rsidR="0086130E" w:rsidP="0076237D" w:rsidRDefault="009633E6" w14:paraId="66B1B799" w14:textId="259ACC00">
      <w:pPr>
        <w:spacing w:after="120"/>
        <w:rPr>
          <w:rFonts w:ascii="Whitney Black" w:hAnsi="Whitney Black" w:cs="Arial"/>
          <w:b/>
          <w:bCs/>
          <w:sz w:val="28"/>
          <w:szCs w:val="28"/>
        </w:rPr>
      </w:pPr>
      <w:r w:rsidRPr="008915E7">
        <w:rPr>
          <w:rFonts w:ascii="Whitney Black" w:hAnsi="Whitney Black" w:cs="Arial"/>
          <w:b/>
          <w:bCs/>
          <w:sz w:val="28"/>
          <w:szCs w:val="28"/>
        </w:rPr>
        <w:t>GIA Transfer Form</w:t>
      </w:r>
    </w:p>
    <w:p w:rsidRPr="008915E7" w:rsidR="25947E78" w:rsidP="25947E78" w:rsidRDefault="25947E78" w14:paraId="5AC74228" w14:textId="7B83147F">
      <w:pPr>
        <w:rPr>
          <w:rFonts w:ascii="Whitney Light" w:hAnsi="Whitney Light" w:cs="Arial"/>
        </w:rPr>
      </w:pPr>
      <w:r w:rsidRPr="008915E7">
        <w:rPr>
          <w:rFonts w:ascii="Whitney Light" w:hAnsi="Whitney Light"/>
        </w:rPr>
        <w:br/>
      </w: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This form lets you transfer an existing General Investment Account (GIA) into a GIA with </w:t>
      </w:r>
      <w:r w:rsid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Söderberg &amp; Partners </w:t>
      </w:r>
      <w:r w:rsidR="006F5221">
        <w:rPr>
          <w:rFonts w:ascii="Whitney Light" w:hAnsi="Whitney Light" w:eastAsia="Arial" w:cs="Arial"/>
          <w:color w:val="000000" w:themeColor="text1"/>
          <w:sz w:val="21"/>
          <w:szCs w:val="21"/>
        </w:rPr>
        <w:t>Platform.</w:t>
      </w:r>
      <w:r w:rsid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  <w:r w:rsidRPr="008915E7">
        <w:rPr>
          <w:rFonts w:ascii="Whitney Light" w:hAnsi="Whitney Light"/>
        </w:rPr>
        <w:br/>
      </w:r>
      <w:r w:rsidRPr="008915E7">
        <w:rPr>
          <w:rFonts w:ascii="Whitney Light" w:hAnsi="Whitney Light"/>
        </w:rPr>
        <w:br/>
      </w: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Seccl Custody Limited (SCL) is the custodian in respect of the </w:t>
      </w:r>
      <w:r w:rsidR="006F5221">
        <w:rPr>
          <w:rFonts w:ascii="Whitney Light" w:hAnsi="Whitney Light" w:eastAsia="Arial" w:cs="Arial"/>
          <w:color w:val="000000" w:themeColor="text1"/>
          <w:sz w:val="21"/>
          <w:szCs w:val="21"/>
        </w:rPr>
        <w:t>Söderberg &amp; Partners Platform</w:t>
      </w:r>
      <w:r w:rsidR="006F5221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GIA. </w:t>
      </w:r>
    </w:p>
    <w:p w:rsidRPr="008915E7" w:rsidR="25947E78" w:rsidRDefault="25947E78" w14:paraId="301DFADE" w14:textId="676F2EE9">
      <w:pPr>
        <w:rPr>
          <w:rFonts w:ascii="Whitney Light" w:hAnsi="Whitney Light"/>
        </w:rPr>
      </w:pPr>
      <w:r>
        <w:br/>
      </w:r>
      <w:r w:rsidRPr="60CE375D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If you do not already have a </w:t>
      </w:r>
      <w:r w:rsidR="006F5221">
        <w:rPr>
          <w:rFonts w:ascii="Whitney Light" w:hAnsi="Whitney Light" w:eastAsia="Arial" w:cs="Arial"/>
          <w:color w:val="000000" w:themeColor="text1"/>
          <w:sz w:val="21"/>
          <w:szCs w:val="21"/>
        </w:rPr>
        <w:t>Söderberg &amp; Partners Platform</w:t>
      </w:r>
      <w:r w:rsidR="006F5221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  <w:r w:rsidRPr="60CE375D" w:rsidR="12769B65">
        <w:rPr>
          <w:rFonts w:ascii="Whitney Light" w:hAnsi="Whitney Light" w:eastAsia="Arial" w:cs="Arial"/>
          <w:color w:val="000000" w:themeColor="text1"/>
          <w:sz w:val="21"/>
          <w:szCs w:val="21"/>
        </w:rPr>
        <w:t>GIA,</w:t>
      </w:r>
      <w:r w:rsidRPr="60CE375D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you will need to apply for one before submitting this form.</w:t>
      </w:r>
    </w:p>
    <w:p w:rsidRPr="008915E7" w:rsidR="25947E78" w:rsidRDefault="25947E78" w14:paraId="37F2A34E" w14:textId="18FC71C2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8915E7" w:rsidR="25947E78" w:rsidRDefault="25947E78" w14:paraId="6C614BA4" w14:textId="023D2BCE">
      <w:pPr>
        <w:rPr>
          <w:rFonts w:ascii="Whitney Black" w:hAnsi="Whitney Black"/>
        </w:rPr>
      </w:pPr>
      <w:r w:rsidRPr="008915E7">
        <w:rPr>
          <w:rFonts w:ascii="Whitney Black" w:hAnsi="Whitney Black" w:eastAsia="Arial" w:cs="Arial"/>
          <w:b/>
          <w:bCs/>
          <w:color w:val="000000" w:themeColor="text1"/>
          <w:sz w:val="21"/>
          <w:szCs w:val="21"/>
        </w:rPr>
        <w:t>Your details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55"/>
        <w:gridCol w:w="5760"/>
      </w:tblGrid>
      <w:tr w:rsidRPr="008915E7" w:rsidR="25947E78" w:rsidTr="1385CF10" w14:paraId="374F090A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4BA2B78E" w14:textId="52BB9F37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Title (if any)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7F8B6981" w14:textId="2701DB2B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1385CF10" w14:paraId="5BFDACEA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26328BF4" w14:textId="32AE2E85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Full name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42125746" w14:textId="6095F78D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1385CF10" w14:paraId="345250EE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4690A0F2" w14:textId="2A1D6845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National insurance number 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5CF9AC78" w14:textId="304A2E27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1385CF10" w14:paraId="582F0767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1590DC27" w14:textId="62127B94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Date of birth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39B75B69" w14:textId="29111B3B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1385CF10" w14:paraId="7AF36D67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68DFB72E" w14:textId="2B79C302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Email address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08854DCA" w14:textId="3E527C3D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1385CF10" w14:paraId="5B532DFF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43CD802E" w14:textId="1B75592C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Permanent residential address</w:t>
            </w:r>
          </w:p>
          <w:p w:rsidRPr="008915E7" w:rsidR="25947E78" w:rsidRDefault="25947E78" w14:paraId="358CC2C1" w14:textId="22BB1FF9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  <w:p w:rsidRPr="008915E7" w:rsidR="25947E78" w:rsidRDefault="25947E78" w14:paraId="4E1D5225" w14:textId="62F09EEA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  <w:p w:rsidRPr="008915E7" w:rsidR="25947E78" w:rsidRDefault="25947E78" w14:paraId="2ED4CC63" w14:textId="4C1C2573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7ED6F95D" w14:textId="75C21F36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1385CF10" w14:paraId="4C53A6CA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P="1385CF10" w:rsidRDefault="008915E7" w14:paraId="2B172D63" w14:textId="2F24A21A">
            <w:pPr>
              <w:rPr>
                <w:rFonts w:ascii="Whitney Light" w:hAnsi="Whitney Light" w:eastAsia="Arial" w:cs="Arial"/>
                <w:color w:val="000000" w:themeColor="text1" w:themeTint="FF" w:themeShade="FF"/>
                <w:sz w:val="21"/>
                <w:szCs w:val="21"/>
              </w:rPr>
            </w:pPr>
            <w:r w:rsidRPr="1385CF10" w:rsidR="1BE267CB">
              <w:rPr>
                <w:rFonts w:ascii="Whitney Light" w:hAnsi="Whitney Light" w:eastAsia="Arial" w:cs="Arial"/>
                <w:color w:val="000000" w:themeColor="text1" w:themeTint="FF" w:themeShade="FF"/>
                <w:sz w:val="21"/>
                <w:szCs w:val="21"/>
              </w:rPr>
              <w:t xml:space="preserve">SPP </w:t>
            </w:r>
            <w:r w:rsidRPr="1385CF10" w:rsidR="25947E78">
              <w:rPr>
                <w:rFonts w:ascii="Whitney Light" w:hAnsi="Whitney Light" w:eastAsia="Arial" w:cs="Arial"/>
                <w:color w:val="000000" w:themeColor="text1" w:themeTint="FF" w:themeShade="FF"/>
                <w:sz w:val="21"/>
                <w:szCs w:val="21"/>
              </w:rPr>
              <w:t>reference / account ID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8915E7" w:rsidR="25947E78" w:rsidRDefault="25947E78" w14:paraId="77112B6B" w14:textId="5D987E82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</w:tbl>
    <w:p w:rsidRPr="008915E7" w:rsidR="25947E78" w:rsidRDefault="25947E78" w14:paraId="6FB8A509" w14:textId="75DFB588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8915E7" w:rsidR="25947E78" w:rsidRDefault="25947E78" w14:paraId="02ED25DC" w14:textId="6C8F0FE7">
      <w:pPr>
        <w:rPr>
          <w:rFonts w:ascii="Whitney Black" w:hAnsi="Whitney Black"/>
        </w:rPr>
      </w:pPr>
      <w:r w:rsidRPr="008915E7">
        <w:rPr>
          <w:rFonts w:ascii="Whitney Black" w:hAnsi="Whitney Black" w:eastAsia="Arial" w:cs="Arial"/>
          <w:b/>
          <w:bCs/>
          <w:color w:val="000000" w:themeColor="text1"/>
          <w:sz w:val="21"/>
          <w:szCs w:val="21"/>
        </w:rPr>
        <w:t xml:space="preserve">GIA Transfer Authority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90"/>
        <w:gridCol w:w="5610"/>
      </w:tblGrid>
      <w:tr w:rsidRPr="008915E7" w:rsidR="25947E78" w:rsidTr="7DBA790A" w14:paraId="031E9C2D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59AD966C" w14:textId="47462190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Current GIA provider 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389EF9AF" w14:textId="3465966A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7DBA790A" w14:paraId="6316A511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44942AA9" w14:textId="7EF8C962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Current GIA reference / account number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4613292E" w14:textId="5E74F197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7DBA790A" w14:paraId="1293A41B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3219C6F3" w14:textId="7462CF86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Partial or full transfer?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1C3E282F" w14:textId="538544F3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7DBA790A" w14:paraId="15237DA7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59473F30" w14:textId="3B3C0BC6">
            <w:pPr>
              <w:rPr>
                <w:rFonts w:ascii="Whitney Light" w:hAnsi="Whitney Light"/>
              </w:rPr>
            </w:pPr>
            <w:r w:rsidRPr="7DBA790A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Amount to transfer 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5E691693" w14:textId="7825F4E2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7DBA790A" w14:paraId="7460DF63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21194640" w14:textId="5FA113E2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In-specie or cash?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7248A2E3" w14:textId="34482F75">
            <w:pPr>
              <w:rPr>
                <w:rFonts w:ascii="Whitney Light" w:hAnsi="Whitney Light"/>
              </w:rPr>
            </w:pPr>
          </w:p>
        </w:tc>
      </w:tr>
    </w:tbl>
    <w:p w:rsidRPr="008915E7" w:rsidR="25947E78" w:rsidRDefault="25947E78" w14:paraId="6365AD08" w14:textId="4C50FD0A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8915E7" w:rsidR="25947E78" w:rsidRDefault="25947E78" w14:paraId="38C1AACE" w14:textId="725D3B45">
      <w:pPr>
        <w:rPr>
          <w:rFonts w:ascii="Whitney Black" w:hAnsi="Whitney Black"/>
          <w:sz w:val="21"/>
          <w:szCs w:val="21"/>
        </w:rPr>
      </w:pPr>
      <w:r w:rsidRPr="008915E7">
        <w:rPr>
          <w:rFonts w:ascii="Whitney Black" w:hAnsi="Whitney Black" w:eastAsia="Arial" w:cs="Arial"/>
          <w:color w:val="000000" w:themeColor="text1"/>
          <w:sz w:val="21"/>
          <w:szCs w:val="21"/>
        </w:rPr>
        <w:t xml:space="preserve">Declaration </w:t>
      </w:r>
    </w:p>
    <w:p w:rsidRPr="008915E7" w:rsidR="25947E78" w:rsidP="25947E78" w:rsidRDefault="25947E78" w14:paraId="276B01A6" w14:textId="3705B6AE">
      <w:pPr>
        <w:rPr>
          <w:rFonts w:ascii="Whitney Light" w:hAnsi="Whitney Light" w:eastAsia="Arial" w:cs="Arial"/>
          <w:color w:val="000000" w:themeColor="text1"/>
          <w:sz w:val="21"/>
          <w:szCs w:val="21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I declare that: </w:t>
      </w:r>
    </w:p>
    <w:p w:rsidRPr="008915E7" w:rsidR="25947E78" w:rsidP="25947E78" w:rsidRDefault="25947E78" w14:paraId="219F5DAC" w14:textId="28C341D7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I have read and understood the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>Söderberg &amp; Partners Platform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 xml:space="preserve"> terms </w:t>
      </w:r>
      <w:r w:rsidRPr="008915E7">
        <w:rPr>
          <w:rFonts w:ascii="Whitney Light" w:hAnsi="Whitney Light" w:eastAsia="Arial" w:cs="Arial"/>
          <w:szCs w:val="21"/>
        </w:rPr>
        <w:t>and conditions;</w:t>
      </w:r>
    </w:p>
    <w:p w:rsidRPr="008915E7" w:rsidR="25947E78" w:rsidP="25947E78" w:rsidRDefault="25947E78" w14:paraId="00E2F900" w14:textId="57DC1D2B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I give authority to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 xml:space="preserve">Söderberg &amp; Partners Platform </w:t>
      </w:r>
      <w:r w:rsidRPr="008915E7">
        <w:rPr>
          <w:rFonts w:ascii="Whitney Light" w:hAnsi="Whitney Light" w:eastAsia="Arial" w:cs="Arial"/>
          <w:szCs w:val="21"/>
        </w:rPr>
        <w:t>and the custodian (SCL) to transfer my GIA;</w:t>
      </w:r>
    </w:p>
    <w:p w:rsidRPr="008915E7" w:rsidR="25947E78" w:rsidP="25947E78" w:rsidRDefault="25947E78" w14:paraId="2B532F39" w14:textId="291E36A5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Information provided in this application is correct to the best of my knowledge. I will notify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 xml:space="preserve">Söderberg &amp; Partners Platform </w:t>
      </w:r>
      <w:r w:rsidRPr="008915E7">
        <w:rPr>
          <w:rFonts w:ascii="Whitney Light" w:hAnsi="Whitney Light" w:eastAsia="Arial" w:cs="Arial"/>
          <w:szCs w:val="21"/>
        </w:rPr>
        <w:t>of any changes to the information provided;</w:t>
      </w:r>
    </w:p>
    <w:p w:rsidRPr="008915E7" w:rsidR="25947E78" w:rsidP="25947E78" w:rsidRDefault="25947E78" w14:paraId="58F59D07" w14:textId="78C7F221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I accept that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>Söderberg &amp; Partners Platform</w:t>
      </w:r>
      <w:r w:rsidRPr="008915E7">
        <w:rPr>
          <w:rFonts w:ascii="Whitney Light" w:hAnsi="Whitney Light" w:eastAsia="Arial" w:cs="Arial"/>
          <w:szCs w:val="21"/>
        </w:rPr>
        <w:t xml:space="preserve"> will not be liable to any losses incurred </w:t>
      </w:r>
      <w:proofErr w:type="gramStart"/>
      <w:r w:rsidRPr="008915E7">
        <w:rPr>
          <w:rFonts w:ascii="Whitney Light" w:hAnsi="Whitney Light" w:eastAsia="Arial" w:cs="Arial"/>
          <w:szCs w:val="21"/>
        </w:rPr>
        <w:t>as a result of</w:t>
      </w:r>
      <w:proofErr w:type="gramEnd"/>
      <w:r w:rsidRPr="008915E7">
        <w:rPr>
          <w:rFonts w:ascii="Whitney Light" w:hAnsi="Whitney Light" w:eastAsia="Arial" w:cs="Arial"/>
          <w:szCs w:val="21"/>
        </w:rPr>
        <w:t xml:space="preserve"> any delays in the transfer to my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 xml:space="preserve">Söderberg &amp; Partners Platform </w:t>
      </w:r>
      <w:r w:rsidRPr="008915E7">
        <w:rPr>
          <w:rFonts w:ascii="Whitney Light" w:hAnsi="Whitney Light" w:eastAsia="Arial" w:cs="Arial"/>
          <w:szCs w:val="21"/>
        </w:rPr>
        <w:t>GIA;</w:t>
      </w:r>
    </w:p>
    <w:p w:rsidRPr="008915E7" w:rsidR="25947E78" w:rsidP="25947E78" w:rsidRDefault="25947E78" w14:paraId="77AA136E" w14:textId="0F5CA101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I am the beneficial owner of any assets being transferred and will remain so once the asset </w:t>
      </w:r>
      <w:proofErr w:type="gramStart"/>
      <w:r w:rsidRPr="008915E7">
        <w:rPr>
          <w:rFonts w:ascii="Whitney Light" w:hAnsi="Whitney Light" w:eastAsia="Arial" w:cs="Arial"/>
          <w:szCs w:val="21"/>
        </w:rPr>
        <w:t>have</w:t>
      </w:r>
      <w:proofErr w:type="gramEnd"/>
      <w:r w:rsidRPr="008915E7">
        <w:rPr>
          <w:rFonts w:ascii="Whitney Light" w:hAnsi="Whitney Light" w:eastAsia="Arial" w:cs="Arial"/>
          <w:szCs w:val="21"/>
        </w:rPr>
        <w:t xml:space="preserve"> moved into the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 xml:space="preserve">Söderberg &amp; Partners Platform </w:t>
      </w:r>
      <w:r w:rsidRPr="008915E7">
        <w:rPr>
          <w:rFonts w:ascii="Whitney Light" w:hAnsi="Whitney Light" w:eastAsia="Arial" w:cs="Arial"/>
          <w:szCs w:val="21"/>
        </w:rPr>
        <w:t>GIA;</w:t>
      </w:r>
    </w:p>
    <w:p w:rsidR="25947E78" w:rsidP="25947E78" w:rsidRDefault="25947E78" w14:paraId="481193FF" w14:textId="00297D3E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I accept that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>Söderberg &amp; Partners Platform</w:t>
      </w:r>
      <w:r w:rsidRPr="008915E7" w:rsidR="008915E7">
        <w:rPr>
          <w:rFonts w:ascii="Whitney Light" w:hAnsi="Whitney Light" w:eastAsia="Arial" w:cs="Arial"/>
          <w:szCs w:val="21"/>
        </w:rPr>
        <w:t xml:space="preserve"> </w:t>
      </w:r>
      <w:r w:rsidRPr="008915E7">
        <w:rPr>
          <w:rFonts w:ascii="Whitney Light" w:hAnsi="Whitney Light" w:eastAsia="Arial" w:cs="Arial"/>
          <w:szCs w:val="21"/>
        </w:rPr>
        <w:t xml:space="preserve">will not be liable to any costs or fees levied by the existing GIA custodian; </w:t>
      </w:r>
    </w:p>
    <w:p w:rsidR="006F5221" w:rsidP="006F5221" w:rsidRDefault="006F5221" w14:paraId="4F4B8BA5" w14:textId="77777777">
      <w:pPr>
        <w:rPr>
          <w:rFonts w:ascii="Whitney Light" w:hAnsi="Whitney Light" w:eastAsia="Arial" w:cs="Arial"/>
          <w:szCs w:val="21"/>
        </w:rPr>
      </w:pPr>
    </w:p>
    <w:p w:rsidRPr="006F5221" w:rsidR="006F5221" w:rsidP="006F5221" w:rsidRDefault="006F5221" w14:paraId="6EC418AA" w14:textId="77777777">
      <w:pPr>
        <w:rPr>
          <w:rFonts w:ascii="Whitney Light" w:hAnsi="Whitney Light" w:eastAsia="Arial" w:cs="Arial"/>
          <w:szCs w:val="21"/>
        </w:rPr>
      </w:pPr>
    </w:p>
    <w:p w:rsidRPr="008915E7" w:rsidR="008915E7" w:rsidP="008915E7" w:rsidRDefault="008915E7" w14:paraId="21AEDB1C" w14:textId="77777777">
      <w:pPr>
        <w:pStyle w:val="ListParagraph"/>
        <w:rPr>
          <w:rFonts w:ascii="Whitney Light" w:hAnsi="Whitney Light" w:eastAsia="Arial" w:cs="Arial"/>
          <w:szCs w:val="21"/>
        </w:rPr>
      </w:pPr>
    </w:p>
    <w:p w:rsidR="25947E78" w:rsidP="25947E78" w:rsidRDefault="25947E78" w14:paraId="39A270A6" w14:textId="7AA30395">
      <w:pPr>
        <w:rPr>
          <w:rFonts w:ascii="Whitney Black" w:hAnsi="Whitney Black" w:eastAsia="Arial" w:cs="Arial"/>
          <w:color w:val="000000" w:themeColor="text1"/>
          <w:sz w:val="21"/>
          <w:szCs w:val="21"/>
        </w:rPr>
      </w:pPr>
      <w:r w:rsidRPr="008915E7">
        <w:rPr>
          <w:rFonts w:ascii="Whitney Black" w:hAnsi="Whitney Black" w:eastAsia="Arial" w:cs="Arial"/>
          <w:color w:val="000000" w:themeColor="text1"/>
          <w:sz w:val="21"/>
          <w:szCs w:val="21"/>
        </w:rPr>
        <w:lastRenderedPageBreak/>
        <w:t>Transfer Instruction</w:t>
      </w:r>
    </w:p>
    <w:p w:rsidRPr="008915E7" w:rsidR="006F5221" w:rsidP="25947E78" w:rsidRDefault="006F5221" w14:paraId="528BAACD" w14:textId="77777777">
      <w:pPr>
        <w:rPr>
          <w:rFonts w:ascii="Whitney Black" w:hAnsi="Whitney Black" w:eastAsia="Arial" w:cs="Arial"/>
          <w:color w:val="000000" w:themeColor="text1"/>
          <w:sz w:val="21"/>
          <w:szCs w:val="21"/>
        </w:rPr>
      </w:pPr>
    </w:p>
    <w:p w:rsidRPr="008915E7" w:rsidR="25947E78" w:rsidP="25947E78" w:rsidRDefault="25947E78" w14:paraId="40BB2EAF" w14:textId="0A7818FF">
      <w:pPr>
        <w:rPr>
          <w:rFonts w:ascii="Whitney Light" w:hAnsi="Whitney Light" w:eastAsia="Arial" w:cs="Arial"/>
          <w:color w:val="000000" w:themeColor="text1"/>
          <w:sz w:val="21"/>
          <w:szCs w:val="21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I hereby authorise my existing GIA provider to: </w:t>
      </w:r>
    </w:p>
    <w:p w:rsidRPr="008915E7" w:rsidR="25947E78" w:rsidP="25947E78" w:rsidRDefault="25947E78" w14:paraId="6A686E5E" w14:textId="79623501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Transfer my existing GIA as specified to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>Söderberg &amp; Partners Platform</w:t>
      </w:r>
      <w:r w:rsidRPr="008915E7">
        <w:rPr>
          <w:rFonts w:ascii="Whitney Light" w:hAnsi="Whitney Light" w:eastAsia="Arial" w:cs="Arial"/>
          <w:szCs w:val="21"/>
        </w:rPr>
        <w:t>;</w:t>
      </w:r>
    </w:p>
    <w:p w:rsidRPr="008915E7" w:rsidR="25947E78" w:rsidP="25947E78" w:rsidRDefault="25947E78" w14:paraId="62979888" w14:textId="760A390F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 xml:space="preserve">Provide any information necessary to </w:t>
      </w:r>
      <w:r w:rsidR="006F5221">
        <w:rPr>
          <w:rFonts w:ascii="Whitney Light" w:hAnsi="Whitney Light" w:eastAsia="Arial" w:cs="Arial"/>
          <w:color w:val="000000" w:themeColor="text1"/>
          <w:szCs w:val="21"/>
        </w:rPr>
        <w:t xml:space="preserve">Söderberg &amp; Partners Platform </w:t>
      </w:r>
      <w:r w:rsidRPr="008915E7">
        <w:rPr>
          <w:rFonts w:ascii="Whitney Light" w:hAnsi="Whitney Light" w:eastAsia="Arial" w:cs="Arial"/>
          <w:szCs w:val="21"/>
        </w:rPr>
        <w:t>and SCL to facilitate the transfer;</w:t>
      </w:r>
    </w:p>
    <w:p w:rsidRPr="008915E7" w:rsidR="25947E78" w:rsidP="25947E78" w:rsidRDefault="25947E78" w14:paraId="7482E097" w14:textId="1938CE31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>Cancel any direct debits currently in place with immediate effect;</w:t>
      </w:r>
    </w:p>
    <w:p w:rsidRPr="008915E7" w:rsidR="25947E78" w:rsidP="25947E78" w:rsidRDefault="25947E78" w14:paraId="03F7C0C7" w14:textId="2B5B0F23">
      <w:pPr>
        <w:pStyle w:val="ListParagraph"/>
        <w:numPr>
          <w:ilvl w:val="0"/>
          <w:numId w:val="1"/>
        </w:numPr>
        <w:rPr>
          <w:rFonts w:ascii="Whitney Light" w:hAnsi="Whitney Light" w:eastAsia="Arial" w:cs="Arial"/>
          <w:szCs w:val="21"/>
        </w:rPr>
      </w:pPr>
      <w:r w:rsidRPr="008915E7">
        <w:rPr>
          <w:rFonts w:ascii="Whitney Light" w:hAnsi="Whitney Light" w:eastAsia="Arial" w:cs="Arial"/>
          <w:szCs w:val="21"/>
        </w:rPr>
        <w:t>Deduct any charges for the transfer as specified within your terms and conditions.</w:t>
      </w:r>
    </w:p>
    <w:p w:rsidRPr="008915E7" w:rsidR="25947E78" w:rsidRDefault="25947E78" w14:paraId="16D730E6" w14:textId="2AE49848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8915E7" w:rsidR="25947E78" w:rsidRDefault="25947E78" w14:paraId="557E4FF8" w14:textId="69D07D37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I have read and agreed to the declaration above: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5895"/>
      </w:tblGrid>
      <w:tr w:rsidRPr="008915E7" w:rsidR="25947E78" w:rsidTr="60CE375D" w14:paraId="553AB893" w14:textId="77777777"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5DB45CBA" w14:textId="2018E6A6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Name </w:t>
            </w:r>
          </w:p>
        </w:tc>
        <w:tc>
          <w:tcPr>
            <w:tcW w:w="5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5DC9A873" w14:textId="6CAE80AA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60CE375D" w14:paraId="2808EBFC" w14:textId="77777777"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60CF9B80" w14:textId="514A79C0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Date</w:t>
            </w:r>
          </w:p>
        </w:tc>
        <w:tc>
          <w:tcPr>
            <w:tcW w:w="5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4A80DF7C" w14:textId="46869664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8915E7" w:rsidR="25947E78" w:rsidTr="60CE375D" w14:paraId="184EC476" w14:textId="77777777"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RDefault="25947E78" w14:paraId="224E92B6" w14:textId="5D737A3E">
            <w:pPr>
              <w:rPr>
                <w:rFonts w:ascii="Whitney Light" w:hAnsi="Whitney Light"/>
              </w:rPr>
            </w:pPr>
            <w:r w:rsidRPr="008915E7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Signature</w:t>
            </w:r>
          </w:p>
        </w:tc>
        <w:tc>
          <w:tcPr>
            <w:tcW w:w="5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8915E7" w:rsidR="25947E78" w:rsidP="60CE375D" w:rsidRDefault="25947E78" w14:paraId="47AB78A2" w14:textId="781508A3">
            <w:pPr>
              <w:rPr>
                <w:rFonts w:ascii="Whitney Light" w:hAnsi="Whitney Light"/>
              </w:rPr>
            </w:pPr>
            <w:r w:rsidRPr="60CE375D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  <w:p w:rsidRPr="008915E7" w:rsidR="25947E78" w:rsidP="60CE375D" w:rsidRDefault="25947E78" w14:paraId="68D826DE" w14:textId="0132D9CB">
            <w:pPr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</w:pPr>
          </w:p>
          <w:p w:rsidRPr="008915E7" w:rsidR="25947E78" w:rsidP="60CE375D" w:rsidRDefault="25947E78" w14:paraId="4EEEFE62" w14:textId="0CF0A80E">
            <w:pPr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</w:pPr>
          </w:p>
        </w:tc>
      </w:tr>
    </w:tbl>
    <w:p w:rsidRPr="008915E7" w:rsidR="25947E78" w:rsidRDefault="25947E78" w14:paraId="1E58D6DB" w14:textId="474FDF34">
      <w:pPr>
        <w:rPr>
          <w:rFonts w:ascii="Whitney Black" w:hAnsi="Whitney Black"/>
        </w:rPr>
      </w:pPr>
      <w:r w:rsidRPr="008915E7">
        <w:rPr>
          <w:rFonts w:ascii="Whitney Black" w:hAnsi="Whitney Black" w:eastAsia="Arial" w:cs="Arial"/>
          <w:color w:val="000000" w:themeColor="text1"/>
          <w:sz w:val="21"/>
          <w:szCs w:val="21"/>
        </w:rPr>
        <w:t xml:space="preserve"> </w:t>
      </w:r>
    </w:p>
    <w:p w:rsidRPr="008915E7" w:rsidR="25947E78" w:rsidRDefault="25947E78" w14:paraId="52BDD020" w14:textId="22221475">
      <w:pPr>
        <w:rPr>
          <w:rFonts w:ascii="Whitney Black" w:hAnsi="Whitney Black"/>
        </w:rPr>
      </w:pPr>
      <w:r w:rsidRPr="008915E7">
        <w:rPr>
          <w:rFonts w:ascii="Whitney Black" w:hAnsi="Whitney Black" w:eastAsia="Arial" w:cs="Arial"/>
          <w:color w:val="000000" w:themeColor="text1"/>
          <w:sz w:val="21"/>
          <w:szCs w:val="21"/>
        </w:rPr>
        <w:t xml:space="preserve">Transfer Acceptance </w:t>
      </w:r>
    </w:p>
    <w:p w:rsidRPr="008915E7" w:rsidR="25947E78" w:rsidRDefault="25947E78" w14:paraId="73EB2400" w14:textId="7818AB73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i/>
          <w:iCs/>
          <w:color w:val="000000" w:themeColor="text1"/>
          <w:sz w:val="21"/>
          <w:szCs w:val="21"/>
        </w:rPr>
        <w:t xml:space="preserve">For the attention of the ceding provider. </w:t>
      </w:r>
    </w:p>
    <w:p w:rsidRPr="008915E7" w:rsidR="25947E78" w:rsidRDefault="25947E78" w14:paraId="236B3111" w14:textId="0C77355B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8915E7" w:rsidR="25947E78" w:rsidRDefault="25947E78" w14:paraId="3E121A9D" w14:textId="274D3EBA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Please make the payment to the following details: </w:t>
      </w:r>
    </w:p>
    <w:p w:rsidRPr="008915E7" w:rsidR="25947E78" w:rsidRDefault="25947E78" w14:paraId="184EDB05" w14:textId="15749632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Account Name:            Seccl Custody </w:t>
      </w:r>
    </w:p>
    <w:p w:rsidRPr="008915E7" w:rsidR="25947E78" w:rsidRDefault="25947E78" w14:paraId="411FBC74" w14:textId="55500E24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>Account Number:         17190968</w:t>
      </w:r>
    </w:p>
    <w:p w:rsidRPr="008915E7" w:rsidR="25947E78" w:rsidRDefault="25947E78" w14:paraId="01211EA4" w14:textId="2AD39CCA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Sort Code:                  </w:t>
      </w:r>
      <w:r w:rsidR="00CE417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  </w:t>
      </w: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308012</w:t>
      </w:r>
    </w:p>
    <w:p w:rsidRPr="008915E7" w:rsidR="25947E78" w:rsidRDefault="25947E78" w14:paraId="54D0E499" w14:textId="60D4681E">
      <w:pPr>
        <w:rPr>
          <w:rFonts w:ascii="Whitney Light" w:hAnsi="Whitney Light"/>
        </w:rPr>
      </w:pPr>
      <w:r w:rsidRPr="008915E7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Payment Reference:     </w:t>
      </w:r>
      <w:r w:rsidR="00A6611D">
        <w:rPr>
          <w:rFonts w:ascii="Whitney Light" w:hAnsi="Whitney Light" w:cs="Arial"/>
          <w:sz w:val="20"/>
          <w:szCs w:val="20"/>
        </w:rPr>
        <w:t>SODBG-</w:t>
      </w:r>
      <w:r w:rsidRPr="00C0007A" w:rsidR="00A6611D">
        <w:rPr>
          <w:rFonts w:ascii="Whitney Light" w:hAnsi="Whitney Light" w:cs="Arial"/>
          <w:sz w:val="20"/>
          <w:szCs w:val="20"/>
          <w:highlight w:val="yellow"/>
        </w:rPr>
        <w:t>insert account ID</w:t>
      </w:r>
    </w:p>
    <w:p w:rsidRPr="008915E7" w:rsidR="25947E78" w:rsidRDefault="25947E78" w14:paraId="0A0602E6" w14:textId="25F76A40">
      <w:pPr>
        <w:rPr>
          <w:rFonts w:ascii="Whitney Light" w:hAnsi="Whitney Light"/>
        </w:rPr>
      </w:pPr>
      <w:r w:rsidRPr="60CE375D">
        <w:rPr>
          <w:rFonts w:ascii="Whitney Light" w:hAnsi="Whitney Light" w:eastAsia="Arial" w:cs="Arial"/>
          <w:b/>
          <w:bCs/>
          <w:color w:val="000000" w:themeColor="text1"/>
          <w:sz w:val="21"/>
          <w:szCs w:val="21"/>
        </w:rPr>
        <w:t xml:space="preserve"> </w:t>
      </w:r>
    </w:p>
    <w:p w:rsidR="5481ACF7" w:rsidP="60CE375D" w:rsidRDefault="5481ACF7" w14:paraId="36B4AAF4" w14:textId="1B7802E0">
      <w:pPr>
        <w:spacing w:after="120"/>
        <w:rPr>
          <w:rFonts w:ascii="Whitney Light" w:hAnsi="Whitney Light" w:eastAsia="Whitney Light" w:cs="Whitney Light"/>
          <w:color w:val="000000" w:themeColor="text1"/>
          <w:sz w:val="21"/>
          <w:szCs w:val="21"/>
        </w:rPr>
      </w:pPr>
      <w:r w:rsidRPr="60CE375D">
        <w:rPr>
          <w:rFonts w:ascii="Whitney Light" w:hAnsi="Whitney Light" w:eastAsia="Whitney Light" w:cs="Whitney Light"/>
          <w:color w:val="000000" w:themeColor="text1"/>
          <w:sz w:val="21"/>
          <w:szCs w:val="21"/>
        </w:rPr>
        <w:t xml:space="preserve">Please note, we </w:t>
      </w:r>
      <w:r w:rsidRPr="60CE375D">
        <w:rPr>
          <w:rFonts w:ascii="Whitney Light" w:hAnsi="Whitney Light" w:eastAsia="Whitney Light" w:cs="Whitney Light"/>
          <w:color w:val="000000" w:themeColor="text1"/>
          <w:sz w:val="21"/>
          <w:szCs w:val="21"/>
          <w:u w:val="single"/>
        </w:rPr>
        <w:t>do not</w:t>
      </w:r>
      <w:r w:rsidRPr="60CE375D">
        <w:rPr>
          <w:rFonts w:ascii="Whitney Light" w:hAnsi="Whitney Light" w:eastAsia="Whitney Light" w:cs="Whitney Light"/>
          <w:color w:val="000000" w:themeColor="text1"/>
          <w:sz w:val="21"/>
          <w:szCs w:val="21"/>
        </w:rPr>
        <w:t xml:space="preserve"> accept payment by cheque.  </w:t>
      </w:r>
    </w:p>
    <w:p w:rsidR="5481ACF7" w:rsidP="60CE375D" w:rsidRDefault="5481ACF7" w14:paraId="7A7140B5" w14:textId="00DFABC9">
      <w:pPr>
        <w:rPr>
          <w:rFonts w:ascii="Whitney Light" w:hAnsi="Whitney Light" w:eastAsia="Whitney Light" w:cs="Whitney Light"/>
          <w:color w:val="000000" w:themeColor="text1"/>
          <w:sz w:val="21"/>
          <w:szCs w:val="21"/>
        </w:rPr>
      </w:pPr>
      <w:r w:rsidRPr="60CE375D">
        <w:rPr>
          <w:rFonts w:ascii="Whitney Light" w:hAnsi="Whitney Light" w:eastAsia="Whitney Light" w:cs="Whitney Light"/>
          <w:color w:val="000000" w:themeColor="text1"/>
          <w:sz w:val="21"/>
          <w:szCs w:val="21"/>
        </w:rPr>
        <w:t xml:space="preserve">Please send all correspondence relating to the transfer to </w:t>
      </w:r>
      <w:hyperlink r:id="rId10">
        <w:r w:rsidRPr="60CE375D">
          <w:rPr>
            <w:rStyle w:val="Hyperlink"/>
            <w:rFonts w:ascii="Whitney Light" w:hAnsi="Whitney Light" w:eastAsia="Whitney Light" w:cs="Whitney Light"/>
            <w:sz w:val="21"/>
            <w:szCs w:val="21"/>
          </w:rPr>
          <w:t>servicecentre@soderbergpartners.com.</w:t>
        </w:r>
      </w:hyperlink>
    </w:p>
    <w:p w:rsidR="60CE375D" w:rsidP="60CE375D" w:rsidRDefault="60CE375D" w14:paraId="299EB6E2" w14:textId="04A3F435">
      <w:pPr>
        <w:rPr>
          <w:rFonts w:ascii="Whitney Light" w:hAnsi="Whitney Light" w:eastAsia="Arial" w:cs="Arial"/>
          <w:color w:val="000000" w:themeColor="text1"/>
          <w:sz w:val="21"/>
          <w:szCs w:val="21"/>
        </w:rPr>
      </w:pPr>
    </w:p>
    <w:p w:rsidR="25947E78" w:rsidP="25947E78" w:rsidRDefault="25947E78" w14:paraId="030837C9" w14:textId="4E2685E9">
      <w:pPr>
        <w:spacing w:after="120"/>
        <w:rPr>
          <w:color w:val="000000" w:themeColor="text1"/>
        </w:rPr>
      </w:pPr>
    </w:p>
    <w:p w:rsidR="002A29F5" w:rsidP="0076237D" w:rsidRDefault="002A29F5" w14:paraId="27D24D1A" w14:textId="49E4A1F5">
      <w:pPr>
        <w:spacing w:after="120"/>
        <w:rPr>
          <w:rFonts w:ascii="Arial" w:hAnsi="Arial" w:cs="Arial"/>
        </w:rPr>
      </w:pPr>
    </w:p>
    <w:p w:rsidR="002A29F5" w:rsidP="0076237D" w:rsidRDefault="002A29F5" w14:paraId="632600BB" w14:textId="43F6DFC6">
      <w:pPr>
        <w:spacing w:after="120"/>
        <w:rPr>
          <w:rFonts w:ascii="Arial" w:hAnsi="Arial" w:cs="Arial"/>
        </w:rPr>
      </w:pPr>
    </w:p>
    <w:p w:rsidR="002A29F5" w:rsidP="0076237D" w:rsidRDefault="002A29F5" w14:paraId="70F38099" w14:textId="48996D56">
      <w:pPr>
        <w:spacing w:after="120"/>
        <w:rPr>
          <w:rFonts w:ascii="Arial" w:hAnsi="Arial" w:cs="Arial"/>
        </w:rPr>
      </w:pPr>
    </w:p>
    <w:p w:rsidR="002A29F5" w:rsidP="0076237D" w:rsidRDefault="002A29F5" w14:paraId="41044A8B" w14:textId="5CAC8937">
      <w:pPr>
        <w:spacing w:after="120"/>
        <w:rPr>
          <w:rFonts w:ascii="Arial" w:hAnsi="Arial" w:cs="Arial"/>
        </w:rPr>
      </w:pPr>
    </w:p>
    <w:p w:rsidRPr="005F3D48" w:rsidR="0024062B" w:rsidP="0076237D" w:rsidRDefault="0024062B" w14:paraId="3CEB8E81" w14:textId="77777777">
      <w:pPr>
        <w:spacing w:after="120"/>
        <w:rPr>
          <w:rFonts w:ascii="Arial" w:hAnsi="Arial" w:cs="Arial"/>
        </w:rPr>
      </w:pPr>
    </w:p>
    <w:sectPr w:rsidRPr="005F3D48" w:rsidR="0024062B" w:rsidSect="00474F36">
      <w:headerReference w:type="default" r:id="rId11"/>
      <w:footerReference w:type="default" r:id="rId12"/>
      <w:pgSz w:w="11900" w:h="16840" w:orient="portrait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4709" w:rsidP="00C11414" w:rsidRDefault="008B4709" w14:paraId="21CE326F" w14:textId="77777777">
      <w:r>
        <w:separator/>
      </w:r>
    </w:p>
  </w:endnote>
  <w:endnote w:type="continuationSeparator" w:id="0">
    <w:p w:rsidR="008B4709" w:rsidP="00C11414" w:rsidRDefault="008B4709" w14:paraId="6565B471" w14:textId="77777777">
      <w:r>
        <w:continuationSeparator/>
      </w:r>
    </w:p>
  </w:endnote>
  <w:endnote w:type="continuationNotice" w:id="1">
    <w:p w:rsidR="008B4709" w:rsidRDefault="008B4709" w14:paraId="6226993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 Headline Light">
    <w:altName w:val="Calibri"/>
    <w:charset w:val="4D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Light">
    <w:altName w:val="Cambria"/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C6D42" w:rsidR="008915E7" w:rsidP="008915E7" w:rsidRDefault="4DB25F80" w14:paraId="3D686D51" w14:textId="68F14CCE">
    <w:pPr>
      <w:rPr>
        <w:rFonts w:ascii="Whitney Light" w:hAnsi="Whitney Light"/>
        <w:sz w:val="16"/>
        <w:szCs w:val="16"/>
      </w:rPr>
    </w:pPr>
    <w:r w:rsidRPr="4DB25F80">
      <w:rPr>
        <w:rFonts w:ascii="Whitney Light" w:hAnsi="Whitney Light"/>
        <w:sz w:val="16"/>
        <w:szCs w:val="16"/>
      </w:rPr>
      <w:t xml:space="preserve">Söderberg &amp; Partners </w:t>
    </w:r>
    <w:r w:rsidR="006F5221">
      <w:rPr>
        <w:rFonts w:ascii="Whitney Light" w:hAnsi="Whitney Light"/>
        <w:sz w:val="16"/>
        <w:szCs w:val="16"/>
      </w:rPr>
      <w:t xml:space="preserve">Platform </w:t>
    </w:r>
    <w:r w:rsidRPr="4DB25F80">
      <w:rPr>
        <w:rFonts w:ascii="Whitney Light" w:hAnsi="Whitney Light"/>
        <w:sz w:val="16"/>
        <w:szCs w:val="16"/>
      </w:rPr>
      <w:t xml:space="preserve">is a private limited company registered in the United Kingdom, registration number 14035487. Söderberg &amp; Partners </w:t>
    </w:r>
    <w:r w:rsidR="006F5221">
      <w:rPr>
        <w:rFonts w:ascii="Whitney Light" w:hAnsi="Whitney Light"/>
        <w:sz w:val="16"/>
        <w:szCs w:val="16"/>
      </w:rPr>
      <w:t xml:space="preserve">Platform </w:t>
    </w:r>
    <w:r w:rsidRPr="4DB25F80">
      <w:rPr>
        <w:rFonts w:ascii="Whitney Light" w:hAnsi="Whitney Light"/>
        <w:sz w:val="16"/>
        <w:szCs w:val="16"/>
      </w:rPr>
      <w:t>is authorised and regulated by the Financial Conduct Authority, register number 995131.</w:t>
    </w:r>
  </w:p>
  <w:p w:rsidR="00353433" w:rsidP="009D0CF8" w:rsidRDefault="00353433" w14:paraId="09909880" w14:textId="6324195C">
    <w:pPr>
      <w:pStyle w:val="Footer"/>
    </w:pPr>
  </w:p>
  <w:p w:rsidR="00353433" w:rsidP="0086130E" w:rsidRDefault="00353433" w14:paraId="5A4B903E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4709" w:rsidP="00C11414" w:rsidRDefault="008B4709" w14:paraId="55E3943F" w14:textId="77777777">
      <w:r>
        <w:separator/>
      </w:r>
    </w:p>
  </w:footnote>
  <w:footnote w:type="continuationSeparator" w:id="0">
    <w:p w:rsidR="008B4709" w:rsidP="00C11414" w:rsidRDefault="008B4709" w14:paraId="2075EFA7" w14:textId="77777777">
      <w:r>
        <w:continuationSeparator/>
      </w:r>
    </w:p>
  </w:footnote>
  <w:footnote w:type="continuationNotice" w:id="1">
    <w:p w:rsidR="008B4709" w:rsidRDefault="008B4709" w14:paraId="7043780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36ED1" w:rsidR="00736ED1" w:rsidP="00736ED1" w:rsidRDefault="00736ED1" w14:paraId="0820E079" w14:textId="2D2C5DAE">
    <w:pPr>
      <w:pStyle w:val="Header"/>
      <w:jc w:val="center"/>
      <w:rPr>
        <w:szCs w:val="21"/>
      </w:rPr>
    </w:pPr>
    <w:r w:rsidRPr="00736ED1">
      <w:rPr>
        <w:noProof/>
        <w:szCs w:val="21"/>
      </w:rPr>
      <w:drawing>
        <wp:inline distT="0" distB="0" distL="0" distR="0" wp14:anchorId="21DBCBA9" wp14:editId="5A41E649">
          <wp:extent cx="4191000" cy="838200"/>
          <wp:effectExtent l="0" t="0" r="0" b="0"/>
          <wp:docPr id="2636388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5C734DB9" w:rsidP="008915E7" w:rsidRDefault="5C734DB9" w14:paraId="1521DC4E" w14:textId="1771C82E">
    <w:pPr>
      <w:pStyle w:val="Header"/>
      <w:jc w:val="center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28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1D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063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EA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5CA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C0A1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61AF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62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C16E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D48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2977E56"/>
    <w:multiLevelType w:val="hybridMultilevel"/>
    <w:tmpl w:val="CE2269CA"/>
    <w:lvl w:ilvl="0" w:tplc="8C18082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5883E00"/>
    <w:multiLevelType w:val="hybridMultilevel"/>
    <w:tmpl w:val="7FE04308"/>
    <w:lvl w:ilvl="0" w:tplc="1A34C3B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48041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1A9B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063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4A69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82EB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5A8E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2A8D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2B1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05595798">
    <w:abstractNumId w:val="11"/>
  </w:num>
  <w:num w:numId="2" w16cid:durableId="947197296">
    <w:abstractNumId w:val="0"/>
  </w:num>
  <w:num w:numId="3" w16cid:durableId="693846869">
    <w:abstractNumId w:val="1"/>
  </w:num>
  <w:num w:numId="4" w16cid:durableId="435714143">
    <w:abstractNumId w:val="2"/>
  </w:num>
  <w:num w:numId="5" w16cid:durableId="1794446998">
    <w:abstractNumId w:val="3"/>
  </w:num>
  <w:num w:numId="6" w16cid:durableId="82535229">
    <w:abstractNumId w:val="8"/>
  </w:num>
  <w:num w:numId="7" w16cid:durableId="240456114">
    <w:abstractNumId w:val="4"/>
  </w:num>
  <w:num w:numId="8" w16cid:durableId="1114636701">
    <w:abstractNumId w:val="5"/>
  </w:num>
  <w:num w:numId="9" w16cid:durableId="2059277276">
    <w:abstractNumId w:val="6"/>
  </w:num>
  <w:num w:numId="10" w16cid:durableId="2124613401">
    <w:abstractNumId w:val="7"/>
  </w:num>
  <w:num w:numId="11" w16cid:durableId="399256125">
    <w:abstractNumId w:val="9"/>
  </w:num>
  <w:num w:numId="12" w16cid:durableId="154615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C"/>
    <w:rsid w:val="00011076"/>
    <w:rsid w:val="000332E0"/>
    <w:rsid w:val="0004081F"/>
    <w:rsid w:val="000C7B2D"/>
    <w:rsid w:val="001205F5"/>
    <w:rsid w:val="00182915"/>
    <w:rsid w:val="001B5364"/>
    <w:rsid w:val="001E48B3"/>
    <w:rsid w:val="00212C18"/>
    <w:rsid w:val="00214268"/>
    <w:rsid w:val="00217613"/>
    <w:rsid w:val="002209DB"/>
    <w:rsid w:val="0024062B"/>
    <w:rsid w:val="002424B1"/>
    <w:rsid w:val="002A29F5"/>
    <w:rsid w:val="002A4091"/>
    <w:rsid w:val="002E5706"/>
    <w:rsid w:val="002E75D0"/>
    <w:rsid w:val="00353433"/>
    <w:rsid w:val="003820D2"/>
    <w:rsid w:val="00421763"/>
    <w:rsid w:val="0045636B"/>
    <w:rsid w:val="00474F36"/>
    <w:rsid w:val="00495390"/>
    <w:rsid w:val="004A548F"/>
    <w:rsid w:val="004C1BD6"/>
    <w:rsid w:val="004E1035"/>
    <w:rsid w:val="00546422"/>
    <w:rsid w:val="00557F66"/>
    <w:rsid w:val="00567C24"/>
    <w:rsid w:val="005B10C9"/>
    <w:rsid w:val="005D61AC"/>
    <w:rsid w:val="005F3D48"/>
    <w:rsid w:val="00686934"/>
    <w:rsid w:val="006B2327"/>
    <w:rsid w:val="006B6285"/>
    <w:rsid w:val="006B6D06"/>
    <w:rsid w:val="006F5221"/>
    <w:rsid w:val="007310FF"/>
    <w:rsid w:val="00736ED1"/>
    <w:rsid w:val="0076237D"/>
    <w:rsid w:val="00772920"/>
    <w:rsid w:val="00773827"/>
    <w:rsid w:val="00775475"/>
    <w:rsid w:val="007B36B0"/>
    <w:rsid w:val="007F01F2"/>
    <w:rsid w:val="00836BC3"/>
    <w:rsid w:val="0086130E"/>
    <w:rsid w:val="00864A84"/>
    <w:rsid w:val="008767D9"/>
    <w:rsid w:val="00877569"/>
    <w:rsid w:val="008915E7"/>
    <w:rsid w:val="00893CB8"/>
    <w:rsid w:val="008A657D"/>
    <w:rsid w:val="008B4709"/>
    <w:rsid w:val="00907BCD"/>
    <w:rsid w:val="009633E6"/>
    <w:rsid w:val="009A12A6"/>
    <w:rsid w:val="009D0CF8"/>
    <w:rsid w:val="009E1FFA"/>
    <w:rsid w:val="009F5F3D"/>
    <w:rsid w:val="00A658D6"/>
    <w:rsid w:val="00A6611D"/>
    <w:rsid w:val="00A93ABF"/>
    <w:rsid w:val="00AA619A"/>
    <w:rsid w:val="00AB080B"/>
    <w:rsid w:val="00B05AE2"/>
    <w:rsid w:val="00B10E8F"/>
    <w:rsid w:val="00B25726"/>
    <w:rsid w:val="00B3532D"/>
    <w:rsid w:val="00B76070"/>
    <w:rsid w:val="00C10851"/>
    <w:rsid w:val="00C11414"/>
    <w:rsid w:val="00C44F13"/>
    <w:rsid w:val="00C60D09"/>
    <w:rsid w:val="00CE4177"/>
    <w:rsid w:val="00D17FDE"/>
    <w:rsid w:val="00D21C56"/>
    <w:rsid w:val="00D42AB2"/>
    <w:rsid w:val="00D848C7"/>
    <w:rsid w:val="00E06ABB"/>
    <w:rsid w:val="00E118E4"/>
    <w:rsid w:val="00E859FF"/>
    <w:rsid w:val="00EF283B"/>
    <w:rsid w:val="00F64430"/>
    <w:rsid w:val="00F75494"/>
    <w:rsid w:val="00F81883"/>
    <w:rsid w:val="00FE6C6B"/>
    <w:rsid w:val="00FF7845"/>
    <w:rsid w:val="0ADCC509"/>
    <w:rsid w:val="10BDC1C2"/>
    <w:rsid w:val="12769B65"/>
    <w:rsid w:val="1385CF10"/>
    <w:rsid w:val="1BB8BB38"/>
    <w:rsid w:val="1BE267CB"/>
    <w:rsid w:val="1C4620AF"/>
    <w:rsid w:val="23619AED"/>
    <w:rsid w:val="25947E78"/>
    <w:rsid w:val="2F383461"/>
    <w:rsid w:val="3315A2EF"/>
    <w:rsid w:val="34F1F746"/>
    <w:rsid w:val="412A0374"/>
    <w:rsid w:val="4A0124FD"/>
    <w:rsid w:val="4DB25F80"/>
    <w:rsid w:val="547FB586"/>
    <w:rsid w:val="5481ACF7"/>
    <w:rsid w:val="57C33042"/>
    <w:rsid w:val="5C734DB9"/>
    <w:rsid w:val="60CE375D"/>
    <w:rsid w:val="684CB439"/>
    <w:rsid w:val="69C893FF"/>
    <w:rsid w:val="6AE9BB5A"/>
    <w:rsid w:val="7220A5C9"/>
    <w:rsid w:val="72FEF1E2"/>
    <w:rsid w:val="773BC313"/>
    <w:rsid w:val="7C3BD38B"/>
    <w:rsid w:val="7DB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BC276"/>
  <w15:chartTrackingRefBased/>
  <w15:docId w15:val="{98FC4C54-1A96-4099-8217-0E7E9FAD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6934"/>
    <w:rPr>
      <w:rFonts w:ascii="Times New Roman" w:hAnsi="Times New Roman"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414"/>
    <w:pPr>
      <w:keepNext/>
      <w:keepLines/>
      <w:spacing w:before="600" w:after="360"/>
      <w:outlineLvl w:val="0"/>
    </w:pPr>
    <w:rPr>
      <w:rFonts w:ascii="Co Headline Light" w:hAnsi="Co Headline Light"/>
      <w:color w:val="4BBCDF"/>
      <w:sz w:val="4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422"/>
    <w:pPr>
      <w:keepNext/>
      <w:keepLines/>
      <w:spacing w:before="280" w:after="240"/>
      <w:outlineLvl w:val="1"/>
    </w:pPr>
    <w:rPr>
      <w:rFonts w:ascii="Arial" w:hAnsi="Arial"/>
      <w:b/>
      <w:color w:val="000000"/>
      <w:sz w:val="28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hAnsi="Arial" w:eastAsia="Calibri"/>
      <w:sz w:val="21"/>
      <w:lang w:eastAsia="en-US"/>
    </w:rPr>
  </w:style>
  <w:style w:type="character" w:styleId="HeaderChar" w:customStyle="1">
    <w:name w:val="Header Char"/>
    <w:link w:val="Header"/>
    <w:uiPriority w:val="99"/>
    <w:rsid w:val="00C11414"/>
    <w:rPr>
      <w:rFonts w:ascii="Arial" w:hAnsi="Arial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hAnsi="Arial" w:eastAsia="Calibri"/>
      <w:sz w:val="21"/>
      <w:lang w:eastAsia="en-US"/>
    </w:rPr>
  </w:style>
  <w:style w:type="character" w:styleId="FooterChar" w:customStyle="1">
    <w:name w:val="Footer Char"/>
    <w:link w:val="Footer"/>
    <w:uiPriority w:val="99"/>
    <w:rsid w:val="00C11414"/>
    <w:rPr>
      <w:rFonts w:ascii="Arial" w:hAnsi="Arial"/>
      <w:color w:val="000000"/>
      <w:sz w:val="21"/>
    </w:rPr>
  </w:style>
  <w:style w:type="character" w:styleId="Heading1Char" w:customStyle="1">
    <w:name w:val="Heading 1 Char"/>
    <w:link w:val="Heading1"/>
    <w:uiPriority w:val="9"/>
    <w:rsid w:val="00C11414"/>
    <w:rPr>
      <w:rFonts w:ascii="Co Headline Light" w:hAnsi="Co Headline Light" w:eastAsia="Times New Roman" w:cs="Times New Roman"/>
      <w:color w:val="4BBCDF"/>
      <w:sz w:val="40"/>
      <w:szCs w:val="32"/>
    </w:rPr>
  </w:style>
  <w:style w:type="character" w:styleId="Heading2Char" w:customStyle="1">
    <w:name w:val="Heading 2 Char"/>
    <w:link w:val="Heading2"/>
    <w:uiPriority w:val="9"/>
    <w:rsid w:val="00546422"/>
    <w:rPr>
      <w:rFonts w:ascii="Arial" w:hAnsi="Arial" w:eastAsia="Times New Roman" w:cs="Times New Roman"/>
      <w:b/>
      <w:color w:val="000000"/>
      <w:sz w:val="28"/>
      <w:szCs w:val="26"/>
    </w:rPr>
  </w:style>
  <w:style w:type="paragraph" w:styleId="NoSpacing">
    <w:name w:val="No Spacing"/>
    <w:uiPriority w:val="1"/>
    <w:qFormat/>
    <w:rsid w:val="00C11414"/>
    <w:rPr>
      <w:rFonts w:ascii="Arial" w:hAnsi="Arial"/>
      <w:sz w:val="21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22"/>
    <w:pPr>
      <w:pBdr>
        <w:top w:val="single" w:color="4BBCDF" w:sz="4" w:space="10"/>
        <w:bottom w:val="single" w:color="4BBCDF" w:sz="4" w:space="10"/>
      </w:pBdr>
      <w:spacing w:before="360" w:after="360"/>
      <w:ind w:right="864"/>
    </w:pPr>
    <w:rPr>
      <w:rFonts w:ascii="Co Headline Light" w:hAnsi="Co Headline Light" w:eastAsia="Calibri"/>
      <w:iCs/>
      <w:color w:val="4BBCDF"/>
      <w:sz w:val="21"/>
      <w:lang w:eastAsia="en-US"/>
    </w:rPr>
  </w:style>
  <w:style w:type="character" w:styleId="IntenseQuoteChar" w:customStyle="1">
    <w:name w:val="Intense Quote Char"/>
    <w:link w:val="IntenseQuote"/>
    <w:uiPriority w:val="30"/>
    <w:rsid w:val="00546422"/>
    <w:rPr>
      <w:rFonts w:ascii="Co Headline Light" w:hAnsi="Co Headline Light"/>
      <w:iCs/>
      <w:color w:val="4BBCDF"/>
      <w:sz w:val="21"/>
    </w:rPr>
  </w:style>
  <w:style w:type="character" w:styleId="SubtleEmphasis">
    <w:name w:val="Subtle Emphasis"/>
    <w:uiPriority w:val="19"/>
    <w:qFormat/>
    <w:rsid w:val="00546422"/>
    <w:rPr>
      <w:rFonts w:ascii="Arial" w:hAnsi="Arial"/>
      <w:i/>
      <w:iCs/>
      <w:color w:val="404040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F36"/>
    <w:pPr>
      <w:numPr>
        <w:ilvl w:val="1"/>
      </w:numPr>
      <w:spacing w:before="120" w:after="280"/>
    </w:pPr>
    <w:rPr>
      <w:rFonts w:ascii="Arial" w:hAnsi="Arial"/>
      <w:b/>
      <w:color w:val="4BBCDF"/>
      <w:spacing w:val="15"/>
      <w:szCs w:val="22"/>
      <w:lang w:eastAsia="en-US"/>
    </w:rPr>
  </w:style>
  <w:style w:type="character" w:styleId="SubtitleChar" w:customStyle="1">
    <w:name w:val="Subtitle Char"/>
    <w:link w:val="Subtitle"/>
    <w:uiPriority w:val="11"/>
    <w:rsid w:val="00474F36"/>
    <w:rPr>
      <w:rFonts w:ascii="Arial" w:hAnsi="Arial" w:eastAsia="Times New Roman"/>
      <w:b/>
      <w:color w:val="4BBCDF"/>
      <w:spacing w:val="15"/>
      <w:sz w:val="21"/>
      <w:szCs w:val="22"/>
    </w:rPr>
  </w:style>
  <w:style w:type="paragraph" w:styleId="Quote">
    <w:name w:val="Quote"/>
    <w:basedOn w:val="IntenseQuote"/>
    <w:next w:val="Normal"/>
    <w:link w:val="QuoteChar"/>
    <w:uiPriority w:val="29"/>
    <w:qFormat/>
    <w:rsid w:val="00B10E8F"/>
    <w:pPr>
      <w:pBdr>
        <w:top w:val="none" w:color="auto" w:sz="0" w:space="0"/>
        <w:bottom w:val="none" w:color="auto" w:sz="0" w:space="0"/>
      </w:pBdr>
      <w:spacing w:before="200" w:after="160"/>
    </w:pPr>
    <w:rPr>
      <w:iCs w:val="0"/>
    </w:rPr>
  </w:style>
  <w:style w:type="character" w:styleId="QuoteChar" w:customStyle="1">
    <w:name w:val="Quote Char"/>
    <w:link w:val="Quote"/>
    <w:uiPriority w:val="29"/>
    <w:rsid w:val="00B10E8F"/>
    <w:rPr>
      <w:rFonts w:ascii="Co Headline Light" w:hAnsi="Co Headline Light"/>
      <w:color w:val="4BBCDF"/>
      <w:sz w:val="21"/>
    </w:rPr>
  </w:style>
  <w:style w:type="paragraph" w:styleId="NormalWeb">
    <w:name w:val="Normal (Web)"/>
    <w:basedOn w:val="Normal"/>
    <w:uiPriority w:val="99"/>
    <w:semiHidden/>
    <w:unhideWhenUsed/>
    <w:rsid w:val="00546422"/>
    <w:rPr>
      <w:rFonts w:eastAsia="Calibri"/>
      <w:lang w:eastAsia="en-US"/>
    </w:rPr>
  </w:style>
  <w:style w:type="table" w:styleId="TableStyle1" w:customStyle="1">
    <w:name w:val="Table Style1"/>
    <w:basedOn w:val="TableNormal"/>
    <w:next w:val="TableGrid"/>
    <w:uiPriority w:val="39"/>
    <w:rsid w:val="002424B1"/>
    <w:pPr>
      <w:spacing w:before="120" w:after="120"/>
    </w:pPr>
    <w:rPr>
      <w:rFonts w:ascii="Arial" w:hAnsi="Arial"/>
      <w:sz w:val="21"/>
    </w:rPr>
    <w:tblPr>
      <w:tblBorders>
        <w:bottom w:val="single" w:color="4DC0E2" w:sz="24" w:space="0"/>
        <w:insideH w:val="single" w:color="D9D9D9" w:sz="6" w:space="0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</w:rPr>
      <w:tblPr/>
      <w:tcPr>
        <w:tcBorders>
          <w:top w:val="nil"/>
          <w:bottom w:val="single" w:color="4DC0E2" w:sz="12" w:space="0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color="4DC0E2" w:sz="24" w:space="0"/>
          <w:right w:val="nil"/>
        </w:tcBorders>
        <w:shd w:val="clear" w:color="auto" w:fill="auto"/>
      </w:tcPr>
    </w:tblStylePr>
    <w:tblStylePr w:type="seCell">
      <w:tblPr/>
      <w:tcPr>
        <w:tcBorders>
          <w:bottom w:val="single" w:color="4DC0E2" w:sz="24" w:space="0"/>
        </w:tcBorders>
        <w:shd w:val="clear" w:color="auto" w:fill="auto"/>
      </w:tcPr>
    </w:tblStylePr>
    <w:tblStylePr w:type="swCell">
      <w:tblPr/>
      <w:tcPr>
        <w:tcBorders>
          <w:top w:val="nil"/>
          <w:bottom w:val="single" w:color="4DC0E2" w:sz="24" w:space="0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39"/>
    <w:rsid w:val="002424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" w:customStyle="1">
    <w:name w:val="Table"/>
    <w:basedOn w:val="TableNormal"/>
    <w:uiPriority w:val="99"/>
    <w:rsid w:val="002424B1"/>
    <w:rPr>
      <w:rFonts w:ascii="Arial" w:hAnsi="Arial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424B1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styleId="TitleChar" w:customStyle="1">
    <w:name w:val="Title Char"/>
    <w:link w:val="Title"/>
    <w:uiPriority w:val="10"/>
    <w:rsid w:val="002424B1"/>
    <w:rPr>
      <w:rFonts w:ascii="Calibri Light" w:hAnsi="Calibri Light" w:eastAsia="Times New Roman" w:cs="Times New Roman"/>
      <w:color w:val="000000"/>
      <w:spacing w:val="-10"/>
      <w:kern w:val="28"/>
      <w:sz w:val="56"/>
      <w:szCs w:val="56"/>
    </w:rPr>
  </w:style>
  <w:style w:type="table" w:styleId="Seccl-Table" w:customStyle="1">
    <w:name w:val="Seccl-Table"/>
    <w:basedOn w:val="TableNormal"/>
    <w:uiPriority w:val="99"/>
    <w:rsid w:val="002424B1"/>
    <w:rPr>
      <w:rFonts w:ascii="Arial" w:hAnsi="Arial"/>
    </w:rPr>
    <w:tblPr/>
  </w:style>
  <w:style w:type="paragraph" w:styleId="ListParagraph">
    <w:name w:val="List Paragraph"/>
    <w:basedOn w:val="Normal"/>
    <w:uiPriority w:val="34"/>
    <w:qFormat/>
    <w:rsid w:val="005D61AC"/>
    <w:pPr>
      <w:ind w:left="720"/>
      <w:contextualSpacing/>
    </w:pPr>
    <w:rPr>
      <w:rFonts w:ascii="Arial" w:hAnsi="Arial" w:eastAsia="Calibri"/>
      <w:sz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2E7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710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1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support@soderbergpartners.co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021bd-623f-4916-b409-ca8b681aeecd" xsi:nil="true"/>
    <lcf76f155ced4ddcb4097134ff3c332f xmlns="d7904a8c-5e9e-4d4d-a2f5-916cbf9963f5">
      <Terms xmlns="http://schemas.microsoft.com/office/infopath/2007/PartnerControls"/>
    </lcf76f155ced4ddcb4097134ff3c332f>
    <SharedWithUsers xmlns="6cc021bd-623f-4916-b409-ca8b681aeecd">
      <UserInfo>
        <DisplayName/>
        <AccountId xsi:nil="true"/>
        <AccountType/>
      </UserInfo>
    </SharedWithUsers>
    <MediaLengthInSeconds xmlns="d7904a8c-5e9e-4d4d-a2f5-916cbf9963f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C34AC366704A9CEE4FC01625D245" ma:contentTypeVersion="14" ma:contentTypeDescription="Create a new document." ma:contentTypeScope="" ma:versionID="f86bcb2399fb46836369be97fe27391d">
  <xsd:schema xmlns:xsd="http://www.w3.org/2001/XMLSchema" xmlns:xs="http://www.w3.org/2001/XMLSchema" xmlns:p="http://schemas.microsoft.com/office/2006/metadata/properties" xmlns:ns2="d7904a8c-5e9e-4d4d-a2f5-916cbf9963f5" xmlns:ns3="6cc021bd-623f-4916-b409-ca8b681aeecd" targetNamespace="http://schemas.microsoft.com/office/2006/metadata/properties" ma:root="true" ma:fieldsID="87fb99c5c5d556d5db96a85c10a59c2e" ns2:_="" ns3:_="">
    <xsd:import namespace="d7904a8c-5e9e-4d4d-a2f5-916cbf9963f5"/>
    <xsd:import namespace="6cc021bd-623f-4916-b409-ca8b681ae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4a8c-5e9e-4d4d-a2f5-916cbf99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21bd-623f-4916-b409-ca8b681aee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291789-ece8-4de8-a1a3-093189238a48}" ma:internalName="TaxCatchAll" ma:showField="CatchAllData" ma:web="6cc021bd-623f-4916-b409-ca8b681ae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7C0BD-5F0A-425E-8D1A-4D939CD778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63126-A38B-4CE0-BDAF-C0EA1954AF61}">
  <ds:schemaRefs>
    <ds:schemaRef ds:uri="http://schemas.microsoft.com/office/2006/metadata/properties"/>
    <ds:schemaRef ds:uri="http://schemas.microsoft.com/office/infopath/2007/PartnerControls"/>
    <ds:schemaRef ds:uri="6cc021bd-623f-4916-b409-ca8b681aeecd"/>
    <ds:schemaRef ds:uri="d7904a8c-5e9e-4d4d-a2f5-916cbf9963f5"/>
  </ds:schemaRefs>
</ds:datastoreItem>
</file>

<file path=customXml/itemProps3.xml><?xml version="1.0" encoding="utf-8"?>
<ds:datastoreItem xmlns:ds="http://schemas.openxmlformats.org/officeDocument/2006/customXml" ds:itemID="{1083A5BB-251A-4670-8A66-541456D4B48D}"/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Rosie Williams</lastModifiedBy>
  <revision>3</revision>
  <lastPrinted>2020-04-01T16:29:00.0000000Z</lastPrinted>
  <dcterms:created xsi:type="dcterms:W3CDTF">2026-06-08T13:21:00.0000000Z</dcterms:created>
  <dcterms:modified xsi:type="dcterms:W3CDTF">2026-06-08T14:27:17.6271289Z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0x01010028F8C34AC366704A9CEE4FC01625D245</vt:lpwstr>
  </property>
  <property fmtid="{D5CDD505-2E9C-101B-9397-08002B2CF9AE}" pid="3" name="MediaServiceImageTags">
    <vt:lpwstr/>
  </property>
  <property fmtid="{D5CDD505-2E9C-101B-9397-08002B2CF9AE}" pid="4" name="Order">
    <vt:r8>161300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